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2024年科学研究与技术开发计划资金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木垒哈萨克自治县科学技术局（木垒哈萨克自治县科学技术协会机关）</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木垒哈萨克自治县科学技术局（木垒哈萨克自治县科学技术协会机关）</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周红娟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2024年科学研究与技术开发计划资金项目的背景主要基于国家科技创新战略和区域经济发展的需求，旨在推动关键技术突破、产业升级和国际竞争力提升。国家创新驱动发展战略的深化，随着全球科技竞争加剧，我国将科技创新作为核心战略，强调基础研究和应用技术的协同发展。国家自然科学基金委在2024年进一步优化资助体系，推动"质量提升"，支持非共识项目和青年科学家培养，以增强原始创新能力。根据木县政办发【2022】49号木垒哈萨克自治县人民政府办公室关于印发《木垒自治区农业科技园区促进科技创新实施品牌战略奖励政策》、关于下达《木垒哈萨克自治县2024年科学研究与技术开发计划》的通知，文件详细安排了2024年科学研究与技术开发计划资金的用途，使用范围主要包括奖补高新技术企业38万元，对科技企业扶持62万元，木垒县科技局实施了2024年科学研究与技术开发计划资金项目。</w:t>
        <w:br/>
        <w:t>2.项目主要内容</w:t>
        <w:br/>
        <w:t>根据木县政办发【2022】49号木垒哈萨克自治县人民政府办公室关于印发《木垒自治区农业科技园区促进科技创新实施品牌战略奖励政策》、关于下达《木垒哈萨克自治县2024年科学研究与技术开发计划》的通知，项目资金主要用于2024年科学研究与技术开发计划资支持县内企业、科研单位自建具有应用基础研究、科技成果转移转化、工程技术创新应用等功能的科技创新平台。对平台软、硬件基础条件成熟，有明确的研发领域和研究方向，未来三年科研计划及内容清晰，有固定研发团队支撑，申报单位保障支持措施具体可行，且尚未获得国家、自治区认定的科技创新平台给予建设支持。对县级企业奖补资金38万元，对高新技术企业支持62万元。</w:t>
        <w:br/>
        <w:t>3.项目实施情况</w:t>
        <w:br/>
        <w:t>本项目由木垒县科技局牵头，主要对县级企业奖补资金38万元，对高新技术企业支持62万元。</w:t>
        <w:br/>
        <w:t>(1)项目申报：县科技局发布项目申报通知，明确申报范围、条件、要求等。项目申报单位按照通知要求填写《木垒县科技计划项目申请书》，并提交相关附件材料。</w:t>
        <w:br/>
        <w:t>(2)项目评审：县科技局组织相关领域专家对申报项目进行评审。专家从项目的创新性、可行性、技术水平、经济效益、社会效益等方面进行综合评价，提出评审意见。</w:t>
        <w:br/>
        <w:t>(3)立项公示与审批：根据专家评审结果，确定拟立项项目名单，并在木垒县政府网站进行公示，公示期为5个工作日。公示期间未收到异议，县商务科技和工业信息化局与县财政局联合下发立项项目文件，入选单位与县商务科技和工业信息化局签订项目合同书。</w:t>
        <w:br/>
        <w:t>4、资金投入和使用情况</w:t>
        <w:br/>
        <w:t>2024年科学研究与技术开发计划项目资金于2022年12月8日木垒县政府办下发的木县政办发【2022】49号文件木垒哈萨克自治县人民政府办公室关于印发《木垒自治区农业科技园区促进科技创新实施品牌战略奖励政策》、关于下达《木垒哈萨克自治县2024年科学研究与技术开发计划》的通知，安排资金为100万元，为本级财政资金，实际到位100万元，资金到位率100%，实际执行100万元，执行率100%，资金落实到位。资金主要用于对县级企业奖补资金38万元，对高新技术企业支持62万元。为确保项目资金的安全有效使用、安全运行，提高资金的使用效率，我单位严格按照木垒县科技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木垒县科学技术局计划2024年开展重点科学技术研究计划重点项目6个，项目实施可带动当地农牧民增产增收，提供创业就业岗位20个。为进一步推进科技进步，加快科技创新，加大以科技动力的产业结构调整力度，促进我县经济发展，加大科技投入力度，坚持用先进适用技术改造传统农业，支持企业创新创业，加快农业现代化建设，兼顾民生科技发展，进一步实施科教兴县战略。</w:t>
        <w:br/>
        <w:t>2.阶段性目标</w:t>
        <w:br/>
        <w:t>2.1 2024年10月31日前完成奖补高新技术企业4个；</w:t>
        <w:br/>
        <w:t>2.2 2024年12月31日前完成符合企业高新技术企业6个，并完成评审及资金发放工作；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科学研究与技术开发计划资金100万元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科学研究与技术开发计划项目，评价核心为项目决策、过程管理、项目产出、项目成本、项目效益。</w:t>
        <w:br/>
        <w:t>3.绩效评价范围</w:t>
        <w:br/>
        <w:t>本次绩效评价主要围绕2024年科学研究与技术开发计划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（5）《木垒自治区农业科技园区促进科技创新实施品牌战略奖励政策》木县政办发【2022】49号</w:t>
        <w:br/>
        <w:t>（6）关于下达《木垒哈萨克自治县2024年科学研究与技术开发计划》的通知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叶尔肯·胡那皮亚为评价小组组长，主要负责工作安排，对项目策划和监督，全面负责项目绩效评价报告的最终质量，对评估人员出具的最终报告质量进行复核，确保评估结果的客观性；</w:t>
        <w:br/>
        <w:t>李红梅为副组长，主要负责报告的审核、指导；</w:t>
        <w:br/>
        <w:t>周红娟为组员，负责资料、数据整理，编制报告。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对县级企业奖补资金38万元，对高新技术企业支持62万元，产生了提升木垒县科技创新能力，推动产业升级和经济高质量发展，但在实施过程中也存在一些不足：企业参与度不足，企业主导联合研发项目占比少，资金更多流向高校而非应用端，从申报到资金拨付周期过长，影响科研进度，尤其对时效性强的技术研发不利。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项目效益类指标共设置2个，满分指标2个，得分率90%。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项目决策类指标由4个二级指标和6个三级指标构成，权重分15分，实际得分15分。</w:t>
        <w:br/>
        <w:t>1.立项依据充分性</w:t>
        <w:br/>
        <w:t>（1）项目立项依据《木垒自治区农业科技园区促进科技创新实施品牌战略奖励政策》木县政办发【2022】49号</w:t>
        <w:br/>
        <w:t>（2）从自治区层面来看，出台了如《自治区科技计划项目管理办法》《自治区财政科研项目资金管理办法》等系列政策，并发布了2024年度自治区相关科技计划项目申报指南，涵盖成果转化示范专项、创新环境建设专项、区域协同创新专项等多个领域。木垒县科技局设立100万元科技计划专项资金正是对上级政策的积极响应，旨在激发企业创新活力，带动全社会研究与试验发展经费增长30%以上。在此背景下，2024年科学研究与技术开发计划资金立项，能够更好地组织当地企业、科研机构参与到自治区乃至国家的科技创新体系中，借助政策东风，提升县域科技创新能力，落实创新驱动发展战略。</w:t>
        <w:br/>
        <w:t>（3）木垒县产业基础曾较为薄弱，虽在新能源等领域取得进展，但仍面临诸多技术难题。在传统产业方面，农产品种植、加工和销售环节存在技术落后、附加值低的问题；新能源产业中，发电设备的运维、储能技术的提升等也亟需突破。科研资金立项能够引导科研力量聚焦这些产业痛点，开展针对性研究。例如针对风力和光伏发电设备的清洗难题，支持相关企业研发清洗机器人，提升作业效率与安全性。通过解决这些实际问题，能够促进产业升级，增强产业竞争力，为木垒县产业可持续发展提供有力支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②审批文件、材料：本项目审批文件有：《木垒自治区农业科技园区促进科技创新实施品牌战略奖励政策》木县政办发【2022】49号，审批文件及材料齐全；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2024年科学研究与技术开发计划资金项目已设立项目绩效目标，具体内容为“木垒县科学技术局计划2024年开展重点科学技术研究计划重点项目6个，项目实施可带动当地农牧民增产增收，提供创业就业岗位20个。为进一步推进科技进步，加快科技创新，加大以科技动力的产业结构调整力度，促进我县经济发展，加大科技投入力度，坚持用先进适用技术改造传统农业，支持企业创新创业，加快农业现代化建设，兼顾民生科技发展，进一步实施科教兴县战略。”，与2024年科学研究与技术开发计划资金，对县级企业奖补资金38万元，对高新技术企业支持62万元具有相关性，绩效目标与实际工作内容一致，本项目按照绩效目标完成了数量指标、质量指标、时效指标、成本指标，有效保障了多方面的发展需求，为木垒县的科技进步与产业革新筑牢根基。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科学研究与技术开发计划资金项目将项目绩效目标细化分解为具体的绩效指标，一级指标共4条，二级指标共7条，三级指标共11条，其中定量指标数量共10条，指标量化率90.90%，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本项目预算编制参照《2024年科学研究与技术开发计划资金》得出，项目预算编制根据项目内容进行计算，预算数经过木垒县商务科技和工业信息化局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本项目预算资金分配以《木垒自治区农业科技园区促进科技创新实施品牌战略奖励政策》木县政办发【2022】49号为依据进行资金分配，预算资金分配依据充分。项目资金分配额度无偏低或偏高情况，分配额度合理。根据《木垒自治区农业科技园区促进科技创新实施品牌战略奖励政策》木县政办发【2022】49号文件显示，本项目实际到位资金100万元，实际分配资金与我单位提交申请的资金额度一致，资金分配额度合理，与我单位实际需求相适应。</w:t>
        <w:br/>
        <w:t>综上所述，本指标满分为4分，根据评分标准得4分，本项目资金分配合理。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本项目预算资金为100万元，其中：本级财政安排资金100万元，其他资金0万元，实际到位资金100万元，资金到位率=（实际到位资金/预算资金）×100.00%=（100/100）*100.00%=100%。得分=资金到位率*分值=100.00%*3=3.00分。</w:t>
        <w:br/>
        <w:t>综上所述，本指标满分为3.00分，根据评分标准得3.00分，本项目资金落实到位。</w:t>
        <w:br/>
        <w:t>2.预算执行率</w:t>
        <w:br/>
        <w:t>本项目年初预算数100万元，全年预算数100万元，全年执行数100万元，预算执行率=（实际支出资金/实际到位资金）×100.00%=（100/100）*100.00%=100%。得分=预算执行率*分值=100%*3=3分。</w:t>
        <w:br/>
        <w:t>综上所述，本指标满分为3分，根据评分标准得3分，本项目预算按计划执行。</w:t>
        <w:br/>
        <w:t>3.资金使用合规性</w:t>
        <w:br/>
        <w:t>3.1本项目资金使用符合、财务管理制度以及有关专项资金管理办法的规定；</w:t>
        <w:br/>
        <w:t>3.2资金的拨付严格按照木垒县商务科技和工业信息化局单位资金拨付审批程序进行：由科技科提交财务室申请到财政分管领导，经审批后提交到木垒县商务科技和工业信息化局党组委员会。项目资金拨付手续齐全，资金拨付手续有：资金申请单、资金申请报告、部务会纪要、相关票据及附件。</w:t>
        <w:br/>
        <w:t>3.3本项目资金合同规定的用途为：高新技术企业产业化支持、推动学术交流、科技基础设施完善、科技帮扶项目开展。符合项目预算批复及合同规定的用途；</w:t>
        <w:br/>
        <w:t>3.4项目资金截至2024年12月31日已拨付100%，过程不存在截留、挤占、挪用、虚列支出等情况。</w:t>
        <w:br/>
        <w:t>综上所述，本指标满分为3分，根据评分标准得3分，本项目资金使用合规。</w:t>
        <w:br/>
        <w:t>4.管理制度健全性</w:t>
        <w:br/>
        <w:t>4.1本项目已制定《木垒县商务科技和工业信息化局2024年科学研究与技术开发计划资金项目财务管理制度》、《木垒县商务科技和工业信息化局业务管理制度》，管理制度健全；</w:t>
        <w:br/>
        <w:t>4.2本项目财务及业务管理制度符合《中华人民共和国政府采购法》、《中华人民共和国会计法》等相关法律法规，财务和业务管理制度已经过木垒县商务科技和工业信息化局会议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科学研究与技术开发技术资金截止到2024年12月31日，已完成木垒县科学技术局计划2024年开展重点科学技术研究计划重点项目6个，项目实施可带动当地农牧民增产增收，提供创业就业岗位20个。为进一步推进科技进步，加快科技创新，加大以科技动力的产业结构调整力度，促进我县经济发展，加大科技投入力度，坚持用先进适用技术改造传统农业，支持企业创新创业，加快农业现代化建设，兼顾民生科技发展，进一步实施科教兴县战略；其中：</w:t>
        <w:br/>
        <w:t>1.数量指标完成情况分析</w:t>
        <w:br/>
        <w:t>指标1：推广技术（项），预期指标值：≧3项，实际完成值3项，指标完成率100%（指标完成率=（实际完成值/指标值）*100%），偏差原因：无；</w:t>
        <w:br/>
        <w:t>指标2：引进品种（个），预期指标值：≧2个，实际完成值2个，指标完成率100%（指标完成率=（实际完成值/指标值）*100%），偏差原因：无。</w:t>
        <w:br/>
        <w:t>指标3：实施农业科技重点项目，预期指标值：≧6个，实际完成值6个，指标完成率100%（指标完成率=（实际完成值/指标值）*100%），偏差原因：无。</w:t>
        <w:br/>
        <w:t>指标4：开展创业沙龙和定期智慧农业培训，预期指标值：≧5场次，实际完成值5个，指标完成率100%（指标完成率=（实际完成值/指标值）*100%），偏差原因：无。</w:t>
        <w:br/>
        <w:t>综上所述，本指标满分为24分，根据评分标准得24分。</w:t>
        <w:br/>
        <w:t>2.质量指标完成情况分析</w:t>
        <w:br/>
        <w:t>指标1：各项工作完成率，预期指标值：=100%，实际完成值100%，指标完成率100%（指标完成率=（实际完成值/指标值）*100%），偏差原因：无；</w:t>
        <w:br/>
        <w:t>综上所述，本指标满分为8分，根据评分标准得8分。</w:t>
        <w:br/>
        <w:t>3.时效指标完成情况分析</w:t>
        <w:br/>
        <w:t>指标1：智慧农业培训完成时间，预期指标值：2024年12月31日，实际完成值2024年12月31日，指标完成率100%（指标完成率=（实际完成值/指标值）*100%），偏差原因：无；</w:t>
        <w:br/>
        <w:t>综上所述，本指标满分为8分，根据评分标准得8分。</w:t>
        <w:br/>
        <w:t>4.项目成本情况分析</w:t>
        <w:br/>
        <w:t>指标1：预算陈本控制率，预期指标值：≤100%，实际完成值100%，指标完成率100%（指标完成率=（实际完成值/指标值）*100%），偏差原因：无；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科学研究与技术开发计划资金项目截止到2024年12月31日，已完成木垒县科学技术局计划2024年开展重点科学技术研究计划重点项目6个，项目实施可带动当地农牧民增产增收，提供创业就业岗位20个。；其中：</w:t>
        <w:br/>
        <w:t>1.经济效益指标完成情况分析：</w:t>
        <w:br/>
        <w:t>指标1：带动农牧民种植业增收，预期指标值：有效带动，实际完成值有效带动，指标完成率100%（指标完成率=（实际完成值/指标值）*100%），偏差原因：无。</w:t>
        <w:br/>
        <w:t>综上所述，本指标满分为4分，根据评分标准得4分。</w:t>
        <w:br/>
        <w:t>2.社会效益指标完成情况分析</w:t>
        <w:br/>
        <w:t>指标1：提供就业岗位，预期指标值：≥20个，实际完成值20个，指标完成率100%（指标完成率=（实际完成值/指标值）*100%），偏差原因：无。</w:t>
        <w:br/>
        <w:t>指标2：服务农牧民数量，预期指标值：≧5000人，实际完成值5000人，指标完成率100%（指标完成率=（实际完成值/指标值）*100%），偏差原因：无。</w:t>
        <w:br/>
        <w:t>综上所述，本指标满分为10分，根据评分标准得10分。</w:t>
        <w:br/>
        <w:t>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指标1：农牧民满意度，预期指标值：≥90%，实际完成值90%，指标完成率100%（指标完成率=（实际完成值/指标值）*100%），偏差原因：无。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（1）精准谋划与广泛征集项目</w:t>
        <w:br/>
        <w:t>在年初便积极下发征集储备2024年科技项目的文件，组织科技型中小企业、农口事业单位等召开省、市、县科技项目申报业务培训会，全年累计达3次。通过广泛动员，使得县科技计划项目储备库储备项目超100项，为后续资金精准投放奠定了坚实基础。以新能源产业为例，提前布局相关项目征集，精准对接产业发展需求，确保资金能够投入到最关键、最具潜力的科研项目中，如针对新能源发电设备清洗难题，征集并支持相关研发项目，推动产业技术升级。？</w:t>
        <w:br/>
        <w:t>（2）多渠道宣传与全方位培训</w:t>
        <w:br/>
        <w:t>充分利用县政府网站、科技公众号、科技项目工作群、微信朋友圈等多种媒体平台，广泛发布项目征集文件和相关信息，对重点企事业单位还进行点对点发送，极大地扩大了科技项目征集的覆盖面、知晓度和参与度。同时，在培训会上对科技项目计划类别、细分专项、支持方向、重点内容、考核指标、相关要求、申报流程及注意事项进行全面且深入的解读。通过这些举措，不仅提高了广大企事业单位申报科技计划项目的积极性，也为其精准选题、凝练创新点、撰写高质量项目申报书提供了有力支撑。</w:t>
        <w:br/>
        <w:t>（3）精细化指导与严格项目管理</w:t>
        <w:br/>
        <w:t>在项目谋划和申请书撰写、在线提交等关键环节，一旦申报单位遇到创新点不突出、申请书质量不高、不会操作、计划类别选择不准确等问题，相关业务人员迅速通过电话联系、面对面指导等方式，给予细致的业务指导，并反复打磨修改申请书，全力保障申报项目文本质量。此外，对每个科技项目从申请到立项实施、项目验收和结题，都组织进行立项评审、现场评估、集中督查、验收评审和现地验收等工作。在督查过程中，严格依据项目任务书设定的建设内容及主要指标，仔细查看项目进展、核查实施进度、寻找存在问题、核对资金使用情况以及观察项目成效，针对发现的问题现场提出整改意见，责令项目实施单位即知即改，有力促进了全县科技计划项目的规范化运行。</w:t>
        <w:br/>
        <w:t>（4）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5）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完善项目立项审核标准，除技术创新性、市场前景等常规指标外，重点审查项目前期准备工作的完备性，包括设备采购计划的合理性、研究团队组建方案的可行性等。对项目可行性和预算合理性进行独立评估，评估结果作为项目立项的重要参考依据。对于准备不充分、预算不合理的项目，要求申报单位限期整改，整改合格后方可进入立项程序。</w:t>
        <w:br/>
        <w:t>2、构建项目实施动态跟踪系统，利用信息化手段实时采集项目进展、资金使用等数据。设立专门的项目监督岗位，定期对项目进行实地检查，对比项目实际进展与任务书计划进度，及时发现并解决项目推进中出现的问题。对于资金使用进度缓慢的项目，及时了解原因，必要时调整资金拨付计划；对于预算执行偏差较大的项目，要求申报单位说明情况并进行预算调整，确保资金使用高效、合理。</w:t>
        <w:br/>
        <w:t>3、开展进度的跟踪，确保项目绩效目标的完成。规范程序，严格把关。进一步完善项目申报、审核、公示、审批等程序，严格审核切实做好项目信息公开，公开内容要及时、完整、真实，确保项目公平、公开、公正。</w:t>
        <w:br/>
        <w:t>4、健全制度，加强督促。针对项目实施中存在的问题，进一步完善相关制度，加强督促检查，确保质量安全和建设进度；同时及时完善资料，妥善保管档案。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